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818" w:rsidRPr="00996818" w:rsidRDefault="00996818" w:rsidP="00996818">
      <w:pPr>
        <w:spacing w:after="150" w:line="240" w:lineRule="auto"/>
        <w:rPr>
          <w:rFonts w:ascii="Calibri" w:eastAsia="Times New Roman" w:hAnsi="Calibri" w:cs="Times New Roman"/>
        </w:rPr>
      </w:pPr>
      <w:r w:rsidRPr="00996818">
        <w:rPr>
          <w:rFonts w:ascii="Times New Roman" w:eastAsia="Times New Roman" w:hAnsi="Times New Roman" w:cs="Times New Roman"/>
          <w:sz w:val="54"/>
          <w:szCs w:val="54"/>
          <w:lang w:val="en"/>
        </w:rPr>
        <w:t>34 CFR 300.530 - Authority of school personnel.</w:t>
      </w:r>
    </w:p>
    <w:p w:rsidR="00996818" w:rsidRPr="00996818" w:rsidRDefault="00996818" w:rsidP="00996818">
      <w:pPr>
        <w:spacing w:after="0" w:line="240" w:lineRule="auto"/>
        <w:rPr>
          <w:rFonts w:ascii="Calibri" w:eastAsia="Times New Roman" w:hAnsi="Calibri" w:cs="Times New Roman"/>
        </w:rPr>
      </w:pPr>
      <w:r w:rsidRPr="00996818">
        <w:rPr>
          <w:rFonts w:ascii="Helvetica" w:eastAsia="Times New Roman" w:hAnsi="Helvetica" w:cs="Helvetica"/>
          <w:b/>
          <w:bCs/>
          <w:sz w:val="25"/>
          <w:szCs w:val="25"/>
          <w:lang w:val="en"/>
        </w:rPr>
        <w:t>§ 300.530 Authority of school personnel.</w:t>
      </w:r>
    </w:p>
    <w:p w:rsidR="00996818" w:rsidRPr="00996818" w:rsidRDefault="00996818" w:rsidP="00996818">
      <w:pPr>
        <w:spacing w:after="150" w:line="240" w:lineRule="auto"/>
        <w:rPr>
          <w:rFonts w:ascii="Calibri" w:eastAsia="Times New Roman" w:hAnsi="Calibri" w:cs="Times New Roman"/>
        </w:rPr>
      </w:pPr>
      <w:r w:rsidRPr="00996818">
        <w:rPr>
          <w:rFonts w:ascii="Helvetica" w:eastAsia="Times New Roman" w:hAnsi="Helvetica" w:cs="Helvetica"/>
          <w:b/>
          <w:bCs/>
          <w:sz w:val="21"/>
          <w:szCs w:val="21"/>
          <w:lang w:val="en"/>
        </w:rPr>
        <w:t>(a)</w:t>
      </w:r>
      <w:r w:rsidRPr="00996818">
        <w:rPr>
          <w:rFonts w:ascii="Helvetica" w:eastAsia="Times New Roman" w:hAnsi="Helvetica" w:cs="Helvetica"/>
          <w:sz w:val="21"/>
          <w:szCs w:val="21"/>
          <w:lang w:val="en"/>
        </w:rPr>
        <w:t xml:space="preserve"> </w:t>
      </w:r>
      <w:r w:rsidRPr="00996818">
        <w:rPr>
          <w:rFonts w:ascii="Helvetica" w:eastAsia="Times New Roman" w:hAnsi="Helvetica" w:cs="Helvetica"/>
          <w:i/>
          <w:iCs/>
          <w:sz w:val="21"/>
          <w:szCs w:val="21"/>
          <w:lang w:val="en"/>
        </w:rPr>
        <w:t>Case-by-case determination.</w:t>
      </w:r>
      <w:r w:rsidRPr="00996818">
        <w:rPr>
          <w:rFonts w:ascii="Helvetica" w:eastAsia="Times New Roman" w:hAnsi="Helvetica" w:cs="Helvetica"/>
          <w:sz w:val="21"/>
          <w:szCs w:val="21"/>
          <w:lang w:val="en"/>
        </w:rPr>
        <w:t xml:space="preserve"> School personnel may consider any unique circumstances on a case-by-case basis when determining whether a change in placement, consistent with the other requirements of this section, is appropriate for a child with a disability who violates a code of student conduct. </w:t>
      </w:r>
    </w:p>
    <w:p w:rsidR="00996818" w:rsidRPr="00996818" w:rsidRDefault="00996818" w:rsidP="00996818">
      <w:pPr>
        <w:spacing w:after="150" w:line="240" w:lineRule="auto"/>
        <w:rPr>
          <w:rFonts w:ascii="Calibri" w:eastAsia="Times New Roman" w:hAnsi="Calibri" w:cs="Times New Roman"/>
        </w:rPr>
      </w:pPr>
      <w:r w:rsidRPr="00996818">
        <w:rPr>
          <w:rFonts w:ascii="Helvetica" w:eastAsia="Times New Roman" w:hAnsi="Helvetica" w:cs="Helvetica"/>
          <w:b/>
          <w:bCs/>
          <w:sz w:val="21"/>
          <w:szCs w:val="21"/>
          <w:lang w:val="en"/>
        </w:rPr>
        <w:t>(b)</w:t>
      </w:r>
      <w:r w:rsidRPr="00996818">
        <w:rPr>
          <w:rFonts w:ascii="Helvetica" w:eastAsia="Times New Roman" w:hAnsi="Helvetica" w:cs="Helvetica"/>
          <w:sz w:val="21"/>
          <w:szCs w:val="21"/>
          <w:lang w:val="en"/>
        </w:rPr>
        <w:t xml:space="preserve"> </w:t>
      </w:r>
      <w:r w:rsidRPr="00996818">
        <w:rPr>
          <w:rFonts w:ascii="Helvetica" w:eastAsia="Times New Roman" w:hAnsi="Helvetica" w:cs="Helvetica"/>
          <w:i/>
          <w:iCs/>
          <w:sz w:val="21"/>
          <w:szCs w:val="21"/>
          <w:lang w:val="en"/>
        </w:rPr>
        <w:t>General.</w:t>
      </w:r>
      <w:r w:rsidRPr="00996818">
        <w:rPr>
          <w:rFonts w:ascii="Helvetica" w:eastAsia="Times New Roman" w:hAnsi="Helvetica" w:cs="Helvetica"/>
          <w:sz w:val="21"/>
          <w:szCs w:val="21"/>
          <w:lang w:val="en"/>
        </w:rPr>
        <w:t xml:space="preserve"> </w:t>
      </w:r>
    </w:p>
    <w:p w:rsidR="00996818" w:rsidRPr="00996818" w:rsidRDefault="00996818" w:rsidP="00996818">
      <w:pPr>
        <w:spacing w:after="150" w:line="240" w:lineRule="auto"/>
        <w:rPr>
          <w:rFonts w:ascii="Calibri" w:eastAsia="Times New Roman" w:hAnsi="Calibri" w:cs="Times New Roman"/>
        </w:rPr>
      </w:pPr>
      <w:r w:rsidRPr="00996818">
        <w:rPr>
          <w:rFonts w:ascii="Helvetica" w:eastAsia="Times New Roman" w:hAnsi="Helvetica" w:cs="Helvetica"/>
          <w:b/>
          <w:bCs/>
          <w:sz w:val="21"/>
          <w:szCs w:val="21"/>
          <w:lang w:val="en"/>
        </w:rPr>
        <w:t>(1)</w:t>
      </w:r>
      <w:r w:rsidRPr="00996818">
        <w:rPr>
          <w:rFonts w:ascii="Helvetica" w:eastAsia="Times New Roman" w:hAnsi="Helvetica" w:cs="Helvetica"/>
          <w:sz w:val="21"/>
          <w:szCs w:val="21"/>
          <w:lang w:val="en"/>
        </w:rPr>
        <w:t xml:space="preserve"> School personnel under this section may remove a child with a disability who violates a code of student conduct from his or her current placement to an appropriate interim alternative educational setting, another setting, or suspension, for not more than 10 consecutive school days (to the extent those alternatives are applied to children without disabilities), and for additional removals of not more than 10 consecutive school days in that same school year for separate incidents of misconduct (as long as those removals do not constitute a change of placement under § 300.536). </w:t>
      </w:r>
    </w:p>
    <w:p w:rsidR="00996818" w:rsidRPr="00996818" w:rsidRDefault="00996818" w:rsidP="00996818">
      <w:pPr>
        <w:spacing w:after="150" w:line="240" w:lineRule="auto"/>
        <w:rPr>
          <w:rFonts w:ascii="Calibri" w:eastAsia="Times New Roman" w:hAnsi="Calibri" w:cs="Times New Roman"/>
        </w:rPr>
      </w:pPr>
      <w:r w:rsidRPr="00996818">
        <w:rPr>
          <w:rFonts w:ascii="Helvetica" w:eastAsia="Times New Roman" w:hAnsi="Helvetica" w:cs="Helvetica"/>
          <w:b/>
          <w:bCs/>
          <w:sz w:val="21"/>
          <w:szCs w:val="21"/>
          <w:lang w:val="en"/>
        </w:rPr>
        <w:t>(2)</w:t>
      </w:r>
      <w:r w:rsidRPr="00996818">
        <w:rPr>
          <w:rFonts w:ascii="Helvetica" w:eastAsia="Times New Roman" w:hAnsi="Helvetica" w:cs="Helvetica"/>
          <w:sz w:val="21"/>
          <w:szCs w:val="21"/>
          <w:lang w:val="en"/>
        </w:rPr>
        <w:t xml:space="preserve"> After a child with a disability has been removed from his or her current placement for 10 school days in the same school year, during any subsequent days of removal the public agency must provide services to the extent required under </w:t>
      </w:r>
      <w:hyperlink r:id="rId4" w:anchor="d" w:tgtFrame="_parent" w:history="1">
        <w:r w:rsidRPr="00996818">
          <w:rPr>
            <w:rFonts w:ascii="Helvetica" w:eastAsia="Times New Roman" w:hAnsi="Helvetica" w:cs="Helvetica"/>
            <w:sz w:val="21"/>
            <w:szCs w:val="21"/>
            <w:lang w:val="en"/>
          </w:rPr>
          <w:t>paragraph (d)</w:t>
        </w:r>
      </w:hyperlink>
      <w:r w:rsidRPr="00996818">
        <w:rPr>
          <w:rFonts w:ascii="Helvetica" w:eastAsia="Times New Roman" w:hAnsi="Helvetica" w:cs="Helvetica"/>
          <w:sz w:val="21"/>
          <w:szCs w:val="21"/>
          <w:lang w:val="en"/>
        </w:rPr>
        <w:t xml:space="preserve"> of this section. </w:t>
      </w:r>
    </w:p>
    <w:p w:rsidR="00996818" w:rsidRPr="00996818" w:rsidRDefault="00996818" w:rsidP="00996818">
      <w:pPr>
        <w:spacing w:after="150" w:line="240" w:lineRule="auto"/>
        <w:rPr>
          <w:rFonts w:ascii="Calibri" w:eastAsia="Times New Roman" w:hAnsi="Calibri" w:cs="Times New Roman"/>
        </w:rPr>
      </w:pPr>
      <w:r w:rsidRPr="00996818">
        <w:rPr>
          <w:rFonts w:ascii="Helvetica" w:eastAsia="Times New Roman" w:hAnsi="Helvetica" w:cs="Helvetica"/>
          <w:b/>
          <w:bCs/>
          <w:sz w:val="21"/>
          <w:szCs w:val="21"/>
          <w:lang w:val="en"/>
        </w:rPr>
        <w:t>(c)</w:t>
      </w:r>
      <w:r w:rsidRPr="00996818">
        <w:rPr>
          <w:rFonts w:ascii="Helvetica" w:eastAsia="Times New Roman" w:hAnsi="Helvetica" w:cs="Helvetica"/>
          <w:sz w:val="21"/>
          <w:szCs w:val="21"/>
          <w:lang w:val="en"/>
        </w:rPr>
        <w:t xml:space="preserve"> </w:t>
      </w:r>
      <w:r w:rsidRPr="00996818">
        <w:rPr>
          <w:rFonts w:ascii="Helvetica" w:eastAsia="Times New Roman" w:hAnsi="Helvetica" w:cs="Helvetica"/>
          <w:i/>
          <w:iCs/>
          <w:sz w:val="21"/>
          <w:szCs w:val="21"/>
          <w:lang w:val="en"/>
        </w:rPr>
        <w:t>Additional authority.</w:t>
      </w:r>
      <w:r w:rsidRPr="00996818">
        <w:rPr>
          <w:rFonts w:ascii="Helvetica" w:eastAsia="Times New Roman" w:hAnsi="Helvetica" w:cs="Helvetica"/>
          <w:sz w:val="21"/>
          <w:szCs w:val="21"/>
          <w:lang w:val="en"/>
        </w:rPr>
        <w:t xml:space="preserve"> For disciplinary changes in placement that would exceed 10 consecutive school days, if the behavior that gave rise to the violation of the school code is determined not to be a manifestation of the child's disability pursuant to </w:t>
      </w:r>
      <w:hyperlink r:id="rId5" w:anchor="e" w:tgtFrame="_parent" w:history="1">
        <w:r w:rsidRPr="00996818">
          <w:rPr>
            <w:rFonts w:ascii="Helvetica" w:eastAsia="Times New Roman" w:hAnsi="Helvetica" w:cs="Helvetica"/>
            <w:sz w:val="21"/>
            <w:szCs w:val="21"/>
            <w:lang w:val="en"/>
          </w:rPr>
          <w:t>paragraph (e)</w:t>
        </w:r>
      </w:hyperlink>
      <w:r w:rsidRPr="00996818">
        <w:rPr>
          <w:rFonts w:ascii="Helvetica" w:eastAsia="Times New Roman" w:hAnsi="Helvetica" w:cs="Helvetica"/>
          <w:sz w:val="21"/>
          <w:szCs w:val="21"/>
          <w:lang w:val="en"/>
        </w:rPr>
        <w:t xml:space="preserve"> of this section, school personnel may apply the relevant disciplinary procedures to children with disabilities in the same manner and for the same duration as the procedures would be applied to children without disabilities, except as provided in </w:t>
      </w:r>
      <w:hyperlink r:id="rId6" w:anchor="d" w:tgtFrame="_parent" w:history="1">
        <w:r w:rsidRPr="00996818">
          <w:rPr>
            <w:rFonts w:ascii="Helvetica" w:eastAsia="Times New Roman" w:hAnsi="Helvetica" w:cs="Helvetica"/>
            <w:sz w:val="21"/>
            <w:szCs w:val="21"/>
            <w:lang w:val="en"/>
          </w:rPr>
          <w:t>paragraph (d)</w:t>
        </w:r>
      </w:hyperlink>
      <w:r w:rsidRPr="00996818">
        <w:rPr>
          <w:rFonts w:ascii="Helvetica" w:eastAsia="Times New Roman" w:hAnsi="Helvetica" w:cs="Helvetica"/>
          <w:sz w:val="21"/>
          <w:szCs w:val="21"/>
          <w:lang w:val="en"/>
        </w:rPr>
        <w:t xml:space="preserve"> of this section. </w:t>
      </w:r>
    </w:p>
    <w:p w:rsidR="00996818" w:rsidRPr="00996818" w:rsidRDefault="00996818" w:rsidP="00996818">
      <w:pPr>
        <w:spacing w:after="150" w:line="240" w:lineRule="auto"/>
        <w:rPr>
          <w:rFonts w:ascii="Calibri" w:eastAsia="Times New Roman" w:hAnsi="Calibri" w:cs="Times New Roman"/>
        </w:rPr>
      </w:pPr>
      <w:r w:rsidRPr="00996818">
        <w:rPr>
          <w:rFonts w:ascii="Helvetica" w:eastAsia="Times New Roman" w:hAnsi="Helvetica" w:cs="Helvetica"/>
          <w:b/>
          <w:bCs/>
          <w:sz w:val="21"/>
          <w:szCs w:val="21"/>
          <w:lang w:val="en"/>
        </w:rPr>
        <w:t>(d)</w:t>
      </w:r>
      <w:r w:rsidRPr="00996818">
        <w:rPr>
          <w:rFonts w:ascii="Helvetica" w:eastAsia="Times New Roman" w:hAnsi="Helvetica" w:cs="Helvetica"/>
          <w:sz w:val="21"/>
          <w:szCs w:val="21"/>
          <w:lang w:val="en"/>
        </w:rPr>
        <w:t xml:space="preserve"> </w:t>
      </w:r>
      <w:r w:rsidRPr="00996818">
        <w:rPr>
          <w:rFonts w:ascii="Helvetica" w:eastAsia="Times New Roman" w:hAnsi="Helvetica" w:cs="Helvetica"/>
          <w:i/>
          <w:iCs/>
          <w:sz w:val="21"/>
          <w:szCs w:val="21"/>
          <w:lang w:val="en"/>
        </w:rPr>
        <w:t>Services.</w:t>
      </w:r>
      <w:r w:rsidRPr="00996818">
        <w:rPr>
          <w:rFonts w:ascii="Helvetica" w:eastAsia="Times New Roman" w:hAnsi="Helvetica" w:cs="Helvetica"/>
          <w:sz w:val="21"/>
          <w:szCs w:val="21"/>
          <w:lang w:val="en"/>
        </w:rPr>
        <w:t xml:space="preserve"> </w:t>
      </w:r>
    </w:p>
    <w:p w:rsidR="00996818" w:rsidRPr="00996818" w:rsidRDefault="00996818" w:rsidP="00996818">
      <w:pPr>
        <w:spacing w:after="150" w:line="240" w:lineRule="auto"/>
        <w:rPr>
          <w:rFonts w:ascii="Calibri" w:eastAsia="Times New Roman" w:hAnsi="Calibri" w:cs="Times New Roman"/>
        </w:rPr>
      </w:pPr>
      <w:r w:rsidRPr="00996818">
        <w:rPr>
          <w:rFonts w:ascii="Helvetica" w:eastAsia="Times New Roman" w:hAnsi="Helvetica" w:cs="Helvetica"/>
          <w:b/>
          <w:bCs/>
          <w:sz w:val="21"/>
          <w:szCs w:val="21"/>
          <w:lang w:val="en"/>
        </w:rPr>
        <w:t>(1)</w:t>
      </w:r>
      <w:r w:rsidRPr="00996818">
        <w:rPr>
          <w:rFonts w:ascii="Helvetica" w:eastAsia="Times New Roman" w:hAnsi="Helvetica" w:cs="Helvetica"/>
          <w:sz w:val="21"/>
          <w:szCs w:val="21"/>
          <w:lang w:val="en"/>
        </w:rPr>
        <w:t xml:space="preserve"> A child with a disability who is removed from the child's current placement pursuant to paragraphs (c), or (g) of this section must - </w:t>
      </w:r>
    </w:p>
    <w:p w:rsidR="00996818" w:rsidRPr="00996818" w:rsidRDefault="00996818" w:rsidP="00996818">
      <w:pPr>
        <w:spacing w:after="150" w:line="240" w:lineRule="auto"/>
        <w:rPr>
          <w:rFonts w:ascii="Calibri" w:eastAsia="Times New Roman" w:hAnsi="Calibri" w:cs="Times New Roman"/>
        </w:rPr>
      </w:pPr>
      <w:r w:rsidRPr="00996818">
        <w:rPr>
          <w:rFonts w:ascii="Helvetica" w:eastAsia="Times New Roman" w:hAnsi="Helvetica" w:cs="Helvetica"/>
          <w:b/>
          <w:bCs/>
          <w:sz w:val="21"/>
          <w:szCs w:val="21"/>
          <w:lang w:val="en"/>
        </w:rPr>
        <w:t>(</w:t>
      </w:r>
      <w:proofErr w:type="spellStart"/>
      <w:r w:rsidRPr="00996818">
        <w:rPr>
          <w:rFonts w:ascii="Helvetica" w:eastAsia="Times New Roman" w:hAnsi="Helvetica" w:cs="Helvetica"/>
          <w:b/>
          <w:bCs/>
          <w:sz w:val="21"/>
          <w:szCs w:val="21"/>
          <w:lang w:val="en"/>
        </w:rPr>
        <w:t>i</w:t>
      </w:r>
      <w:proofErr w:type="spellEnd"/>
      <w:r w:rsidRPr="00996818">
        <w:rPr>
          <w:rFonts w:ascii="Helvetica" w:eastAsia="Times New Roman" w:hAnsi="Helvetica" w:cs="Helvetica"/>
          <w:b/>
          <w:bCs/>
          <w:sz w:val="21"/>
          <w:szCs w:val="21"/>
          <w:lang w:val="en"/>
        </w:rPr>
        <w:t>)</w:t>
      </w:r>
      <w:r w:rsidRPr="00996818">
        <w:rPr>
          <w:rFonts w:ascii="Helvetica" w:eastAsia="Times New Roman" w:hAnsi="Helvetica" w:cs="Helvetica"/>
          <w:sz w:val="21"/>
          <w:szCs w:val="21"/>
          <w:lang w:val="en"/>
        </w:rPr>
        <w:t xml:space="preserve"> Continue to receive educational services, as provided in § 300.101(a), so as to enable the child to continue to participate in the general education curriculum, although in another setting, and to progress toward meeting the goals set out in the child's IEP; and </w:t>
      </w:r>
    </w:p>
    <w:p w:rsidR="00996818" w:rsidRPr="00996818" w:rsidRDefault="00996818" w:rsidP="00996818">
      <w:pPr>
        <w:spacing w:after="150" w:line="240" w:lineRule="auto"/>
        <w:rPr>
          <w:rFonts w:ascii="Calibri" w:eastAsia="Times New Roman" w:hAnsi="Calibri" w:cs="Times New Roman"/>
        </w:rPr>
      </w:pPr>
      <w:r w:rsidRPr="00996818">
        <w:rPr>
          <w:rFonts w:ascii="Helvetica" w:eastAsia="Times New Roman" w:hAnsi="Helvetica" w:cs="Helvetica"/>
          <w:b/>
          <w:bCs/>
          <w:sz w:val="21"/>
          <w:szCs w:val="21"/>
          <w:lang w:val="en"/>
        </w:rPr>
        <w:t>(ii)</w:t>
      </w:r>
      <w:r w:rsidRPr="00996818">
        <w:rPr>
          <w:rFonts w:ascii="Helvetica" w:eastAsia="Times New Roman" w:hAnsi="Helvetica" w:cs="Helvetica"/>
          <w:sz w:val="21"/>
          <w:szCs w:val="21"/>
          <w:lang w:val="en"/>
        </w:rPr>
        <w:t xml:space="preserve"> Receive, as appropriate, a functional behavioral assessment, and behavioral intervention services and </w:t>
      </w:r>
      <w:proofErr w:type="gramStart"/>
      <w:r w:rsidRPr="00996818">
        <w:rPr>
          <w:rFonts w:ascii="Helvetica" w:eastAsia="Times New Roman" w:hAnsi="Helvetica" w:cs="Helvetica"/>
          <w:sz w:val="21"/>
          <w:szCs w:val="21"/>
          <w:lang w:val="en"/>
        </w:rPr>
        <w:t>modifications, that</w:t>
      </w:r>
      <w:proofErr w:type="gramEnd"/>
      <w:r w:rsidRPr="00996818">
        <w:rPr>
          <w:rFonts w:ascii="Helvetica" w:eastAsia="Times New Roman" w:hAnsi="Helvetica" w:cs="Helvetica"/>
          <w:sz w:val="21"/>
          <w:szCs w:val="21"/>
          <w:lang w:val="en"/>
        </w:rPr>
        <w:t xml:space="preserve"> are designed to address the behavior violation so that it does not recur. </w:t>
      </w:r>
    </w:p>
    <w:p w:rsidR="00996818" w:rsidRPr="00996818" w:rsidRDefault="00996818" w:rsidP="00996818">
      <w:pPr>
        <w:spacing w:after="150" w:line="240" w:lineRule="auto"/>
        <w:rPr>
          <w:rFonts w:ascii="Calibri" w:eastAsia="Times New Roman" w:hAnsi="Calibri" w:cs="Times New Roman"/>
        </w:rPr>
      </w:pPr>
      <w:r w:rsidRPr="00996818">
        <w:rPr>
          <w:rFonts w:ascii="Helvetica" w:eastAsia="Times New Roman" w:hAnsi="Helvetica" w:cs="Helvetica"/>
          <w:b/>
          <w:bCs/>
          <w:sz w:val="21"/>
          <w:szCs w:val="21"/>
          <w:lang w:val="en"/>
        </w:rPr>
        <w:t>(2)</w:t>
      </w:r>
      <w:r w:rsidRPr="00996818">
        <w:rPr>
          <w:rFonts w:ascii="Helvetica" w:eastAsia="Times New Roman" w:hAnsi="Helvetica" w:cs="Helvetica"/>
          <w:sz w:val="21"/>
          <w:szCs w:val="21"/>
          <w:lang w:val="en"/>
        </w:rPr>
        <w:t xml:space="preserve"> The services required by paragraph (d</w:t>
      </w:r>
      <w:proofErr w:type="gramStart"/>
      <w:r w:rsidRPr="00996818">
        <w:rPr>
          <w:rFonts w:ascii="Helvetica" w:eastAsia="Times New Roman" w:hAnsi="Helvetica" w:cs="Helvetica"/>
          <w:sz w:val="21"/>
          <w:szCs w:val="21"/>
          <w:lang w:val="en"/>
        </w:rPr>
        <w:t>)(</w:t>
      </w:r>
      <w:proofErr w:type="gramEnd"/>
      <w:r w:rsidRPr="00996818">
        <w:rPr>
          <w:rFonts w:ascii="Helvetica" w:eastAsia="Times New Roman" w:hAnsi="Helvetica" w:cs="Helvetica"/>
          <w:sz w:val="21"/>
          <w:szCs w:val="21"/>
          <w:lang w:val="en"/>
        </w:rPr>
        <w:t xml:space="preserve">1), (d)(3), (d)(4), and (d)(5) of this section may be provided in an interim alternative educational setting. </w:t>
      </w:r>
    </w:p>
    <w:p w:rsidR="00996818" w:rsidRPr="00996818" w:rsidRDefault="00996818" w:rsidP="00996818">
      <w:pPr>
        <w:spacing w:after="150" w:line="240" w:lineRule="auto"/>
        <w:rPr>
          <w:rFonts w:ascii="Calibri" w:eastAsia="Times New Roman" w:hAnsi="Calibri" w:cs="Times New Roman"/>
        </w:rPr>
      </w:pPr>
      <w:r w:rsidRPr="00996818">
        <w:rPr>
          <w:rFonts w:ascii="Helvetica" w:eastAsia="Times New Roman" w:hAnsi="Helvetica" w:cs="Helvetica"/>
          <w:b/>
          <w:bCs/>
          <w:sz w:val="21"/>
          <w:szCs w:val="21"/>
          <w:lang w:val="en"/>
        </w:rPr>
        <w:t>(3)</w:t>
      </w:r>
      <w:r w:rsidRPr="00996818">
        <w:rPr>
          <w:rFonts w:ascii="Helvetica" w:eastAsia="Times New Roman" w:hAnsi="Helvetica" w:cs="Helvetica"/>
          <w:sz w:val="21"/>
          <w:szCs w:val="21"/>
          <w:lang w:val="en"/>
        </w:rPr>
        <w:t xml:space="preserve"> A public agency is only required to provide services during periods of removal to a child with a disability who has been removed from his or her current placement for 10 school days or less in that school year, if it provides services to a child without disabilities who is similarly removed. </w:t>
      </w:r>
    </w:p>
    <w:p w:rsidR="00996818" w:rsidRPr="00996818" w:rsidRDefault="00996818" w:rsidP="00996818">
      <w:pPr>
        <w:spacing w:after="150" w:line="240" w:lineRule="auto"/>
        <w:rPr>
          <w:rFonts w:ascii="Calibri" w:eastAsia="Times New Roman" w:hAnsi="Calibri" w:cs="Times New Roman"/>
        </w:rPr>
      </w:pPr>
      <w:r w:rsidRPr="00996818">
        <w:rPr>
          <w:rFonts w:ascii="Helvetica" w:eastAsia="Times New Roman" w:hAnsi="Helvetica" w:cs="Helvetica"/>
          <w:b/>
          <w:bCs/>
          <w:sz w:val="21"/>
          <w:szCs w:val="21"/>
          <w:lang w:val="en"/>
        </w:rPr>
        <w:t>(4)</w:t>
      </w:r>
      <w:r w:rsidRPr="00996818">
        <w:rPr>
          <w:rFonts w:ascii="Helvetica" w:eastAsia="Times New Roman" w:hAnsi="Helvetica" w:cs="Helvetica"/>
          <w:sz w:val="21"/>
          <w:szCs w:val="21"/>
          <w:lang w:val="en"/>
        </w:rPr>
        <w:t xml:space="preserve"> After a child with a disability has been removed from his or her current placement for 10 school days in the same school year, if the current removal is for not more than 10 consecutive school days and is not a change of placement under § 300.536, school personnel, in consultation with at least one of the child's teachers, determine the extent to which services are needed, as provided in § </w:t>
      </w:r>
      <w:r w:rsidRPr="00996818">
        <w:rPr>
          <w:rFonts w:ascii="Helvetica" w:eastAsia="Times New Roman" w:hAnsi="Helvetica" w:cs="Helvetica"/>
          <w:sz w:val="21"/>
          <w:szCs w:val="21"/>
          <w:lang w:val="en"/>
        </w:rPr>
        <w:lastRenderedPageBreak/>
        <w:t xml:space="preserve">300.101(a), so as to enable the child to continue to participate in the general education curriculum, although in another setting, and to progress toward meeting the goals set out in the child's IEP. </w:t>
      </w:r>
    </w:p>
    <w:p w:rsidR="00996818" w:rsidRPr="00996818" w:rsidRDefault="00996818" w:rsidP="00996818">
      <w:pPr>
        <w:spacing w:after="150" w:line="240" w:lineRule="auto"/>
        <w:rPr>
          <w:rFonts w:ascii="Calibri" w:eastAsia="Times New Roman" w:hAnsi="Calibri" w:cs="Times New Roman"/>
        </w:rPr>
      </w:pPr>
      <w:r w:rsidRPr="00996818">
        <w:rPr>
          <w:rFonts w:ascii="Helvetica" w:eastAsia="Times New Roman" w:hAnsi="Helvetica" w:cs="Helvetica"/>
          <w:b/>
          <w:bCs/>
          <w:sz w:val="21"/>
          <w:szCs w:val="21"/>
          <w:lang w:val="en"/>
        </w:rPr>
        <w:t>(5)</w:t>
      </w:r>
      <w:r w:rsidRPr="00996818">
        <w:rPr>
          <w:rFonts w:ascii="Helvetica" w:eastAsia="Times New Roman" w:hAnsi="Helvetica" w:cs="Helvetica"/>
          <w:sz w:val="21"/>
          <w:szCs w:val="21"/>
          <w:lang w:val="en"/>
        </w:rPr>
        <w:t xml:space="preserve"> If the removal is a change of placement under § 300.536, the child's IEP Team determines appropriate services under </w:t>
      </w:r>
      <w:hyperlink r:id="rId7" w:anchor="d_1" w:tgtFrame="_parent" w:history="1">
        <w:r w:rsidRPr="00996818">
          <w:rPr>
            <w:rFonts w:ascii="Helvetica" w:eastAsia="Times New Roman" w:hAnsi="Helvetica" w:cs="Helvetica"/>
            <w:sz w:val="21"/>
            <w:szCs w:val="21"/>
            <w:lang w:val="en"/>
          </w:rPr>
          <w:t>paragraph (d</w:t>
        </w:r>
        <w:proofErr w:type="gramStart"/>
        <w:r w:rsidRPr="00996818">
          <w:rPr>
            <w:rFonts w:ascii="Helvetica" w:eastAsia="Times New Roman" w:hAnsi="Helvetica" w:cs="Helvetica"/>
            <w:sz w:val="21"/>
            <w:szCs w:val="21"/>
            <w:lang w:val="en"/>
          </w:rPr>
          <w:t>)(</w:t>
        </w:r>
        <w:proofErr w:type="gramEnd"/>
        <w:r w:rsidRPr="00996818">
          <w:rPr>
            <w:rFonts w:ascii="Helvetica" w:eastAsia="Times New Roman" w:hAnsi="Helvetica" w:cs="Helvetica"/>
            <w:sz w:val="21"/>
            <w:szCs w:val="21"/>
            <w:lang w:val="en"/>
          </w:rPr>
          <w:t>1)</w:t>
        </w:r>
      </w:hyperlink>
      <w:r w:rsidRPr="00996818">
        <w:rPr>
          <w:rFonts w:ascii="Helvetica" w:eastAsia="Times New Roman" w:hAnsi="Helvetica" w:cs="Helvetica"/>
          <w:sz w:val="21"/>
          <w:szCs w:val="21"/>
          <w:lang w:val="en"/>
        </w:rPr>
        <w:t xml:space="preserve"> of this section. </w:t>
      </w:r>
    </w:p>
    <w:p w:rsidR="00996818" w:rsidRPr="00996818" w:rsidRDefault="00996818" w:rsidP="00996818">
      <w:pPr>
        <w:spacing w:after="150" w:line="240" w:lineRule="auto"/>
        <w:rPr>
          <w:rFonts w:ascii="Calibri" w:eastAsia="Times New Roman" w:hAnsi="Calibri" w:cs="Times New Roman"/>
        </w:rPr>
      </w:pPr>
      <w:r w:rsidRPr="00996818">
        <w:rPr>
          <w:rFonts w:ascii="Helvetica" w:eastAsia="Times New Roman" w:hAnsi="Helvetica" w:cs="Helvetica"/>
          <w:b/>
          <w:bCs/>
          <w:sz w:val="21"/>
          <w:szCs w:val="21"/>
          <w:lang w:val="en"/>
        </w:rPr>
        <w:t>(e)</w:t>
      </w:r>
      <w:r w:rsidRPr="00996818">
        <w:rPr>
          <w:rFonts w:ascii="Helvetica" w:eastAsia="Times New Roman" w:hAnsi="Helvetica" w:cs="Helvetica"/>
          <w:sz w:val="21"/>
          <w:szCs w:val="21"/>
          <w:lang w:val="en"/>
        </w:rPr>
        <w:t xml:space="preserve"> </w:t>
      </w:r>
      <w:r w:rsidRPr="00996818">
        <w:rPr>
          <w:rFonts w:ascii="Helvetica" w:eastAsia="Times New Roman" w:hAnsi="Helvetica" w:cs="Helvetica"/>
          <w:i/>
          <w:iCs/>
          <w:sz w:val="21"/>
          <w:szCs w:val="21"/>
          <w:lang w:val="en"/>
        </w:rPr>
        <w:t>Manifestation determination.</w:t>
      </w:r>
      <w:r w:rsidRPr="00996818">
        <w:rPr>
          <w:rFonts w:ascii="Helvetica" w:eastAsia="Times New Roman" w:hAnsi="Helvetica" w:cs="Helvetica"/>
          <w:sz w:val="21"/>
          <w:szCs w:val="21"/>
          <w:lang w:val="en"/>
        </w:rPr>
        <w:t xml:space="preserve"> </w:t>
      </w:r>
    </w:p>
    <w:p w:rsidR="00996818" w:rsidRPr="00996818" w:rsidRDefault="00996818" w:rsidP="00996818">
      <w:pPr>
        <w:spacing w:after="150" w:line="240" w:lineRule="auto"/>
        <w:rPr>
          <w:rFonts w:ascii="Calibri" w:eastAsia="Times New Roman" w:hAnsi="Calibri" w:cs="Times New Roman"/>
        </w:rPr>
      </w:pPr>
      <w:r w:rsidRPr="00996818">
        <w:rPr>
          <w:rFonts w:ascii="Helvetica" w:eastAsia="Times New Roman" w:hAnsi="Helvetica" w:cs="Helvetica"/>
          <w:b/>
          <w:bCs/>
          <w:sz w:val="21"/>
          <w:szCs w:val="21"/>
          <w:lang w:val="en"/>
        </w:rPr>
        <w:t>(1)</w:t>
      </w:r>
      <w:r w:rsidRPr="00996818">
        <w:rPr>
          <w:rFonts w:ascii="Helvetica" w:eastAsia="Times New Roman" w:hAnsi="Helvetica" w:cs="Helvetica"/>
          <w:sz w:val="21"/>
          <w:szCs w:val="21"/>
          <w:lang w:val="en"/>
        </w:rPr>
        <w:t xml:space="preserve"> Within 10 school days of any decision to change the placement of a child with a disability because of a violation of a code of student conduct, the LEA, the parent, and relevant members of the child's IEP Team (as determined by the parent and the LEA) must review all relevant information in the student's file, including the child's IEP, any teacher observations, and any relevant information provided by the parents to determine - </w:t>
      </w:r>
    </w:p>
    <w:p w:rsidR="00996818" w:rsidRPr="00996818" w:rsidRDefault="00996818" w:rsidP="00996818">
      <w:pPr>
        <w:spacing w:after="150" w:line="240" w:lineRule="auto"/>
        <w:rPr>
          <w:rFonts w:ascii="Calibri" w:eastAsia="Times New Roman" w:hAnsi="Calibri" w:cs="Times New Roman"/>
        </w:rPr>
      </w:pPr>
      <w:r w:rsidRPr="00996818">
        <w:rPr>
          <w:rFonts w:ascii="Helvetica" w:eastAsia="Times New Roman" w:hAnsi="Helvetica" w:cs="Helvetica"/>
          <w:b/>
          <w:bCs/>
          <w:sz w:val="21"/>
          <w:szCs w:val="21"/>
          <w:lang w:val="en"/>
        </w:rPr>
        <w:t>(</w:t>
      </w:r>
      <w:proofErr w:type="spellStart"/>
      <w:r w:rsidRPr="00996818">
        <w:rPr>
          <w:rFonts w:ascii="Helvetica" w:eastAsia="Times New Roman" w:hAnsi="Helvetica" w:cs="Helvetica"/>
          <w:b/>
          <w:bCs/>
          <w:sz w:val="21"/>
          <w:szCs w:val="21"/>
          <w:lang w:val="en"/>
        </w:rPr>
        <w:t>i</w:t>
      </w:r>
      <w:proofErr w:type="spellEnd"/>
      <w:r w:rsidRPr="00996818">
        <w:rPr>
          <w:rFonts w:ascii="Helvetica" w:eastAsia="Times New Roman" w:hAnsi="Helvetica" w:cs="Helvetica"/>
          <w:b/>
          <w:bCs/>
          <w:sz w:val="21"/>
          <w:szCs w:val="21"/>
          <w:lang w:val="en"/>
        </w:rPr>
        <w:t>)</w:t>
      </w:r>
      <w:r w:rsidRPr="00996818">
        <w:rPr>
          <w:rFonts w:ascii="Helvetica" w:eastAsia="Times New Roman" w:hAnsi="Helvetica" w:cs="Helvetica"/>
          <w:sz w:val="21"/>
          <w:szCs w:val="21"/>
          <w:lang w:val="en"/>
        </w:rPr>
        <w:t xml:space="preserve"> If the conduct in question was caused by, or had a direct and substantial relationship to, the child's disability; or </w:t>
      </w:r>
    </w:p>
    <w:p w:rsidR="00996818" w:rsidRPr="00996818" w:rsidRDefault="00996818" w:rsidP="00996818">
      <w:pPr>
        <w:spacing w:after="150" w:line="240" w:lineRule="auto"/>
        <w:rPr>
          <w:rFonts w:ascii="Calibri" w:eastAsia="Times New Roman" w:hAnsi="Calibri" w:cs="Times New Roman"/>
        </w:rPr>
      </w:pPr>
      <w:r w:rsidRPr="00996818">
        <w:rPr>
          <w:rFonts w:ascii="Helvetica" w:eastAsia="Times New Roman" w:hAnsi="Helvetica" w:cs="Helvetica"/>
          <w:b/>
          <w:bCs/>
          <w:sz w:val="21"/>
          <w:szCs w:val="21"/>
          <w:lang w:val="en"/>
        </w:rPr>
        <w:t>(ii)</w:t>
      </w:r>
      <w:r w:rsidRPr="00996818">
        <w:rPr>
          <w:rFonts w:ascii="Helvetica" w:eastAsia="Times New Roman" w:hAnsi="Helvetica" w:cs="Helvetica"/>
          <w:sz w:val="21"/>
          <w:szCs w:val="21"/>
          <w:lang w:val="en"/>
        </w:rPr>
        <w:t xml:space="preserve"> If the conduct in question was the direct result of the LEA's failure to implement the IEP. </w:t>
      </w:r>
    </w:p>
    <w:p w:rsidR="00996818" w:rsidRPr="00996818" w:rsidRDefault="00996818" w:rsidP="00996818">
      <w:pPr>
        <w:spacing w:after="150" w:line="240" w:lineRule="auto"/>
        <w:rPr>
          <w:rFonts w:ascii="Calibri" w:eastAsia="Times New Roman" w:hAnsi="Calibri" w:cs="Times New Roman"/>
        </w:rPr>
      </w:pPr>
      <w:r w:rsidRPr="00996818">
        <w:rPr>
          <w:rFonts w:ascii="Helvetica" w:eastAsia="Times New Roman" w:hAnsi="Helvetica" w:cs="Helvetica"/>
          <w:b/>
          <w:bCs/>
          <w:sz w:val="21"/>
          <w:szCs w:val="21"/>
          <w:lang w:val="en"/>
        </w:rPr>
        <w:t>(2)</w:t>
      </w:r>
      <w:r w:rsidRPr="00996818">
        <w:rPr>
          <w:rFonts w:ascii="Helvetica" w:eastAsia="Times New Roman" w:hAnsi="Helvetica" w:cs="Helvetica"/>
          <w:sz w:val="21"/>
          <w:szCs w:val="21"/>
          <w:lang w:val="en"/>
        </w:rPr>
        <w:t xml:space="preserve"> The conduct must be determined to be a manifestation of the child's disability if the LEA, the parent, and relevant members of the child's IEP Team determine that a condition in either paragraph (e)(1)(</w:t>
      </w:r>
      <w:proofErr w:type="spellStart"/>
      <w:r w:rsidRPr="00996818">
        <w:rPr>
          <w:rFonts w:ascii="Helvetica" w:eastAsia="Times New Roman" w:hAnsi="Helvetica" w:cs="Helvetica"/>
          <w:sz w:val="21"/>
          <w:szCs w:val="21"/>
          <w:lang w:val="en"/>
        </w:rPr>
        <w:t>i</w:t>
      </w:r>
      <w:proofErr w:type="spellEnd"/>
      <w:r w:rsidRPr="00996818">
        <w:rPr>
          <w:rFonts w:ascii="Helvetica" w:eastAsia="Times New Roman" w:hAnsi="Helvetica" w:cs="Helvetica"/>
          <w:sz w:val="21"/>
          <w:szCs w:val="21"/>
          <w:lang w:val="en"/>
        </w:rPr>
        <w:t xml:space="preserve">) or (1)(ii) of this section was met. </w:t>
      </w:r>
    </w:p>
    <w:p w:rsidR="00996818" w:rsidRPr="00996818" w:rsidRDefault="00996818" w:rsidP="00996818">
      <w:pPr>
        <w:spacing w:after="150" w:line="240" w:lineRule="auto"/>
        <w:rPr>
          <w:rFonts w:ascii="Calibri" w:eastAsia="Times New Roman" w:hAnsi="Calibri" w:cs="Times New Roman"/>
        </w:rPr>
      </w:pPr>
      <w:r w:rsidRPr="00996818">
        <w:rPr>
          <w:rFonts w:ascii="Helvetica" w:eastAsia="Times New Roman" w:hAnsi="Helvetica" w:cs="Helvetica"/>
          <w:b/>
          <w:bCs/>
          <w:sz w:val="21"/>
          <w:szCs w:val="21"/>
          <w:lang w:val="en"/>
        </w:rPr>
        <w:t>(3)</w:t>
      </w:r>
      <w:r w:rsidRPr="00996818">
        <w:rPr>
          <w:rFonts w:ascii="Helvetica" w:eastAsia="Times New Roman" w:hAnsi="Helvetica" w:cs="Helvetica"/>
          <w:sz w:val="21"/>
          <w:szCs w:val="21"/>
          <w:lang w:val="en"/>
        </w:rPr>
        <w:t xml:space="preserve"> If the LEA, the parent, and relevant members of the child's IEP Team determine the condition described in </w:t>
      </w:r>
      <w:hyperlink r:id="rId8" w:anchor="e_1_ii" w:tgtFrame="_parent" w:history="1">
        <w:r w:rsidRPr="00996818">
          <w:rPr>
            <w:rFonts w:ascii="Helvetica" w:eastAsia="Times New Roman" w:hAnsi="Helvetica" w:cs="Helvetica"/>
            <w:sz w:val="21"/>
            <w:szCs w:val="21"/>
            <w:lang w:val="en"/>
          </w:rPr>
          <w:t>paragraph (e</w:t>
        </w:r>
        <w:proofErr w:type="gramStart"/>
        <w:r w:rsidRPr="00996818">
          <w:rPr>
            <w:rFonts w:ascii="Helvetica" w:eastAsia="Times New Roman" w:hAnsi="Helvetica" w:cs="Helvetica"/>
            <w:sz w:val="21"/>
            <w:szCs w:val="21"/>
            <w:lang w:val="en"/>
          </w:rPr>
          <w:t>)(</w:t>
        </w:r>
        <w:proofErr w:type="gramEnd"/>
        <w:r w:rsidRPr="00996818">
          <w:rPr>
            <w:rFonts w:ascii="Helvetica" w:eastAsia="Times New Roman" w:hAnsi="Helvetica" w:cs="Helvetica"/>
            <w:sz w:val="21"/>
            <w:szCs w:val="21"/>
            <w:lang w:val="en"/>
          </w:rPr>
          <w:t>1)(ii)</w:t>
        </w:r>
      </w:hyperlink>
      <w:r w:rsidRPr="00996818">
        <w:rPr>
          <w:rFonts w:ascii="Helvetica" w:eastAsia="Times New Roman" w:hAnsi="Helvetica" w:cs="Helvetica"/>
          <w:sz w:val="21"/>
          <w:szCs w:val="21"/>
          <w:lang w:val="en"/>
        </w:rPr>
        <w:t xml:space="preserve"> of this section was met, the LEA must take immediate steps to remedy those deficiencies. </w:t>
      </w:r>
    </w:p>
    <w:p w:rsidR="00996818" w:rsidRPr="00996818" w:rsidRDefault="00996818" w:rsidP="00996818">
      <w:pPr>
        <w:spacing w:after="150" w:line="240" w:lineRule="auto"/>
        <w:rPr>
          <w:rFonts w:ascii="Calibri" w:eastAsia="Times New Roman" w:hAnsi="Calibri" w:cs="Times New Roman"/>
        </w:rPr>
      </w:pPr>
      <w:r w:rsidRPr="00996818">
        <w:rPr>
          <w:rFonts w:ascii="Helvetica" w:eastAsia="Times New Roman" w:hAnsi="Helvetica" w:cs="Helvetica"/>
          <w:b/>
          <w:bCs/>
          <w:sz w:val="21"/>
          <w:szCs w:val="21"/>
          <w:lang w:val="en"/>
        </w:rPr>
        <w:t>(f)</w:t>
      </w:r>
      <w:r w:rsidRPr="00996818">
        <w:rPr>
          <w:rFonts w:ascii="Helvetica" w:eastAsia="Times New Roman" w:hAnsi="Helvetica" w:cs="Helvetica"/>
          <w:sz w:val="21"/>
          <w:szCs w:val="21"/>
          <w:lang w:val="en"/>
        </w:rPr>
        <w:t xml:space="preserve"> </w:t>
      </w:r>
      <w:r w:rsidRPr="00996818">
        <w:rPr>
          <w:rFonts w:ascii="Helvetica" w:eastAsia="Times New Roman" w:hAnsi="Helvetica" w:cs="Helvetica"/>
          <w:i/>
          <w:iCs/>
          <w:sz w:val="21"/>
          <w:szCs w:val="21"/>
          <w:lang w:val="en"/>
        </w:rPr>
        <w:t>Determination that behavior was a manifestation.</w:t>
      </w:r>
      <w:r w:rsidRPr="00996818">
        <w:rPr>
          <w:rFonts w:ascii="Helvetica" w:eastAsia="Times New Roman" w:hAnsi="Helvetica" w:cs="Helvetica"/>
          <w:sz w:val="21"/>
          <w:szCs w:val="21"/>
          <w:lang w:val="en"/>
        </w:rPr>
        <w:t xml:space="preserve"> If the LEA, the parent, and relevant members of the IEP Team make the determination that the conduct was a manifestation of the child's disability, the IEP Team must - </w:t>
      </w:r>
    </w:p>
    <w:p w:rsidR="00996818" w:rsidRPr="00996818" w:rsidRDefault="00996818" w:rsidP="00996818">
      <w:pPr>
        <w:spacing w:after="150" w:line="240" w:lineRule="auto"/>
        <w:rPr>
          <w:rFonts w:ascii="Calibri" w:eastAsia="Times New Roman" w:hAnsi="Calibri" w:cs="Times New Roman"/>
        </w:rPr>
      </w:pPr>
      <w:r w:rsidRPr="00996818">
        <w:rPr>
          <w:rFonts w:ascii="Helvetica" w:eastAsia="Times New Roman" w:hAnsi="Helvetica" w:cs="Helvetica"/>
          <w:b/>
          <w:bCs/>
          <w:sz w:val="21"/>
          <w:szCs w:val="21"/>
          <w:lang w:val="en"/>
        </w:rPr>
        <w:t>(1)</w:t>
      </w:r>
      <w:r w:rsidRPr="00996818">
        <w:rPr>
          <w:rFonts w:ascii="Helvetica" w:eastAsia="Times New Roman" w:hAnsi="Helvetica" w:cs="Helvetica"/>
          <w:sz w:val="21"/>
          <w:szCs w:val="21"/>
          <w:lang w:val="en"/>
        </w:rPr>
        <w:t xml:space="preserve"> Either - </w:t>
      </w:r>
    </w:p>
    <w:p w:rsidR="00996818" w:rsidRPr="00996818" w:rsidRDefault="00996818" w:rsidP="00996818">
      <w:pPr>
        <w:spacing w:after="150" w:line="240" w:lineRule="auto"/>
        <w:rPr>
          <w:rFonts w:ascii="Calibri" w:eastAsia="Times New Roman" w:hAnsi="Calibri" w:cs="Times New Roman"/>
        </w:rPr>
      </w:pPr>
      <w:r w:rsidRPr="00996818">
        <w:rPr>
          <w:rFonts w:ascii="Helvetica" w:eastAsia="Times New Roman" w:hAnsi="Helvetica" w:cs="Helvetica"/>
          <w:b/>
          <w:bCs/>
          <w:sz w:val="21"/>
          <w:szCs w:val="21"/>
          <w:lang w:val="en"/>
        </w:rPr>
        <w:t>(</w:t>
      </w:r>
      <w:proofErr w:type="spellStart"/>
      <w:r w:rsidRPr="00996818">
        <w:rPr>
          <w:rFonts w:ascii="Helvetica" w:eastAsia="Times New Roman" w:hAnsi="Helvetica" w:cs="Helvetica"/>
          <w:b/>
          <w:bCs/>
          <w:sz w:val="21"/>
          <w:szCs w:val="21"/>
          <w:lang w:val="en"/>
        </w:rPr>
        <w:t>i</w:t>
      </w:r>
      <w:proofErr w:type="spellEnd"/>
      <w:r w:rsidRPr="00996818">
        <w:rPr>
          <w:rFonts w:ascii="Helvetica" w:eastAsia="Times New Roman" w:hAnsi="Helvetica" w:cs="Helvetica"/>
          <w:b/>
          <w:bCs/>
          <w:sz w:val="21"/>
          <w:szCs w:val="21"/>
          <w:lang w:val="en"/>
        </w:rPr>
        <w:t>)</w:t>
      </w:r>
      <w:r w:rsidRPr="00996818">
        <w:rPr>
          <w:rFonts w:ascii="Helvetica" w:eastAsia="Times New Roman" w:hAnsi="Helvetica" w:cs="Helvetica"/>
          <w:sz w:val="21"/>
          <w:szCs w:val="21"/>
          <w:lang w:val="en"/>
        </w:rPr>
        <w:t xml:space="preserve"> Conduct a functional behavioral assessment, unless the LEA had conducted a functional behavioral assessment before the behavior that resulted in the change of placement occurred, and implement a behavioral intervention plan for the child; or </w:t>
      </w:r>
    </w:p>
    <w:p w:rsidR="00996818" w:rsidRPr="00996818" w:rsidRDefault="00996818" w:rsidP="00996818">
      <w:pPr>
        <w:spacing w:after="150" w:line="240" w:lineRule="auto"/>
        <w:rPr>
          <w:rFonts w:ascii="Calibri" w:eastAsia="Times New Roman" w:hAnsi="Calibri" w:cs="Times New Roman"/>
        </w:rPr>
      </w:pPr>
      <w:r w:rsidRPr="00996818">
        <w:rPr>
          <w:rFonts w:ascii="Helvetica" w:eastAsia="Times New Roman" w:hAnsi="Helvetica" w:cs="Helvetica"/>
          <w:b/>
          <w:bCs/>
          <w:sz w:val="21"/>
          <w:szCs w:val="21"/>
          <w:lang w:val="en"/>
        </w:rPr>
        <w:t>(ii)</w:t>
      </w:r>
      <w:r w:rsidRPr="00996818">
        <w:rPr>
          <w:rFonts w:ascii="Helvetica" w:eastAsia="Times New Roman" w:hAnsi="Helvetica" w:cs="Helvetica"/>
          <w:sz w:val="21"/>
          <w:szCs w:val="21"/>
          <w:lang w:val="en"/>
        </w:rPr>
        <w:t xml:space="preserve"> If a behavioral intervention plan already has been developed, review the behavioral intervention plan, and modify it, as necessary, to address the behavior; and </w:t>
      </w:r>
    </w:p>
    <w:p w:rsidR="00996818" w:rsidRPr="00996818" w:rsidRDefault="00996818" w:rsidP="00996818">
      <w:pPr>
        <w:spacing w:after="150" w:line="240" w:lineRule="auto"/>
        <w:rPr>
          <w:rFonts w:ascii="Calibri" w:eastAsia="Times New Roman" w:hAnsi="Calibri" w:cs="Times New Roman"/>
        </w:rPr>
      </w:pPr>
      <w:r w:rsidRPr="00996818">
        <w:rPr>
          <w:rFonts w:ascii="Helvetica" w:eastAsia="Times New Roman" w:hAnsi="Helvetica" w:cs="Helvetica"/>
          <w:b/>
          <w:bCs/>
          <w:sz w:val="21"/>
          <w:szCs w:val="21"/>
          <w:lang w:val="en"/>
        </w:rPr>
        <w:t>(2)</w:t>
      </w:r>
      <w:r w:rsidRPr="00996818">
        <w:rPr>
          <w:rFonts w:ascii="Helvetica" w:eastAsia="Times New Roman" w:hAnsi="Helvetica" w:cs="Helvetica"/>
          <w:sz w:val="21"/>
          <w:szCs w:val="21"/>
          <w:lang w:val="en"/>
        </w:rPr>
        <w:t xml:space="preserve"> Except as provided in </w:t>
      </w:r>
      <w:hyperlink r:id="rId9" w:anchor="g" w:tgtFrame="_parent" w:history="1">
        <w:r w:rsidRPr="00996818">
          <w:rPr>
            <w:rFonts w:ascii="Helvetica" w:eastAsia="Times New Roman" w:hAnsi="Helvetica" w:cs="Helvetica"/>
            <w:sz w:val="21"/>
            <w:szCs w:val="21"/>
            <w:lang w:val="en"/>
          </w:rPr>
          <w:t>paragraph (g)</w:t>
        </w:r>
      </w:hyperlink>
      <w:r w:rsidRPr="00996818">
        <w:rPr>
          <w:rFonts w:ascii="Helvetica" w:eastAsia="Times New Roman" w:hAnsi="Helvetica" w:cs="Helvetica"/>
          <w:sz w:val="21"/>
          <w:szCs w:val="21"/>
          <w:lang w:val="en"/>
        </w:rPr>
        <w:t xml:space="preserve"> of this section, return the child to the placement from which the child was removed, unless the parent and the LEA agree to a change of placement as part of the modification of the behavioral intervention plan. </w:t>
      </w:r>
    </w:p>
    <w:p w:rsidR="00996818" w:rsidRPr="00996818" w:rsidRDefault="00996818" w:rsidP="00996818">
      <w:pPr>
        <w:spacing w:after="150" w:line="240" w:lineRule="auto"/>
        <w:rPr>
          <w:rFonts w:ascii="Calibri" w:eastAsia="Times New Roman" w:hAnsi="Calibri" w:cs="Times New Roman"/>
        </w:rPr>
      </w:pPr>
      <w:r w:rsidRPr="00996818">
        <w:rPr>
          <w:rFonts w:ascii="Helvetica" w:eastAsia="Times New Roman" w:hAnsi="Helvetica" w:cs="Helvetica"/>
          <w:b/>
          <w:bCs/>
          <w:sz w:val="21"/>
          <w:szCs w:val="21"/>
          <w:lang w:val="en"/>
        </w:rPr>
        <w:t>(g)</w:t>
      </w:r>
      <w:r w:rsidRPr="00996818">
        <w:rPr>
          <w:rFonts w:ascii="Helvetica" w:eastAsia="Times New Roman" w:hAnsi="Helvetica" w:cs="Helvetica"/>
          <w:sz w:val="21"/>
          <w:szCs w:val="21"/>
          <w:lang w:val="en"/>
        </w:rPr>
        <w:t xml:space="preserve"> </w:t>
      </w:r>
      <w:r w:rsidRPr="00996818">
        <w:rPr>
          <w:rFonts w:ascii="Helvetica" w:eastAsia="Times New Roman" w:hAnsi="Helvetica" w:cs="Helvetica"/>
          <w:i/>
          <w:iCs/>
          <w:sz w:val="21"/>
          <w:szCs w:val="21"/>
          <w:lang w:val="en"/>
        </w:rPr>
        <w:t>Special circumstances.</w:t>
      </w:r>
      <w:r w:rsidRPr="00996818">
        <w:rPr>
          <w:rFonts w:ascii="Helvetica" w:eastAsia="Times New Roman" w:hAnsi="Helvetica" w:cs="Helvetica"/>
          <w:sz w:val="21"/>
          <w:szCs w:val="21"/>
          <w:lang w:val="en"/>
        </w:rPr>
        <w:t xml:space="preserve"> School personnel may remove a student to an interim alternative educational setting for not more than 45 school days without regard to whether the behavior is determined to be a manifestation of the child's disability, if the child - </w:t>
      </w:r>
    </w:p>
    <w:p w:rsidR="00996818" w:rsidRPr="00996818" w:rsidRDefault="00996818" w:rsidP="00996818">
      <w:pPr>
        <w:spacing w:after="150" w:line="240" w:lineRule="auto"/>
        <w:rPr>
          <w:rFonts w:ascii="Calibri" w:eastAsia="Times New Roman" w:hAnsi="Calibri" w:cs="Times New Roman"/>
        </w:rPr>
      </w:pPr>
      <w:r w:rsidRPr="00996818">
        <w:rPr>
          <w:rFonts w:ascii="Helvetica" w:eastAsia="Times New Roman" w:hAnsi="Helvetica" w:cs="Helvetica"/>
          <w:b/>
          <w:bCs/>
          <w:sz w:val="21"/>
          <w:szCs w:val="21"/>
          <w:lang w:val="en"/>
        </w:rPr>
        <w:t>(1)</w:t>
      </w:r>
      <w:r w:rsidRPr="00996818">
        <w:rPr>
          <w:rFonts w:ascii="Helvetica" w:eastAsia="Times New Roman" w:hAnsi="Helvetica" w:cs="Helvetica"/>
          <w:sz w:val="21"/>
          <w:szCs w:val="21"/>
          <w:lang w:val="en"/>
        </w:rPr>
        <w:t xml:space="preserve"> Carries a weapon to or possesses a weapon at school, on school premises, or to or at a school function under the jurisdiction of an SEA or an LEA; </w:t>
      </w:r>
    </w:p>
    <w:p w:rsidR="00996818" w:rsidRPr="00996818" w:rsidRDefault="00996818" w:rsidP="00996818">
      <w:pPr>
        <w:spacing w:after="150" w:line="240" w:lineRule="auto"/>
        <w:rPr>
          <w:rFonts w:ascii="Calibri" w:eastAsia="Times New Roman" w:hAnsi="Calibri" w:cs="Times New Roman"/>
        </w:rPr>
      </w:pPr>
      <w:r w:rsidRPr="00996818">
        <w:rPr>
          <w:rFonts w:ascii="Helvetica" w:eastAsia="Times New Roman" w:hAnsi="Helvetica" w:cs="Helvetica"/>
          <w:b/>
          <w:bCs/>
          <w:sz w:val="21"/>
          <w:szCs w:val="21"/>
          <w:lang w:val="en"/>
        </w:rPr>
        <w:t>(2)</w:t>
      </w:r>
      <w:r w:rsidRPr="00996818">
        <w:rPr>
          <w:rFonts w:ascii="Helvetica" w:eastAsia="Times New Roman" w:hAnsi="Helvetica" w:cs="Helvetica"/>
          <w:sz w:val="21"/>
          <w:szCs w:val="21"/>
          <w:lang w:val="en"/>
        </w:rPr>
        <w:t xml:space="preserve"> Knowingly possesses or uses illegal drugs, or sells or solicits the sale of a controlled substance, while at school, on school premises, or at a school function under the jurisdiction of an SEA or an LEA; or </w:t>
      </w:r>
    </w:p>
    <w:p w:rsidR="00996818" w:rsidRPr="00996818" w:rsidRDefault="00996818" w:rsidP="00996818">
      <w:pPr>
        <w:spacing w:after="150" w:line="240" w:lineRule="auto"/>
        <w:rPr>
          <w:rFonts w:ascii="Calibri" w:eastAsia="Times New Roman" w:hAnsi="Calibri" w:cs="Times New Roman"/>
        </w:rPr>
      </w:pPr>
      <w:r w:rsidRPr="00996818">
        <w:rPr>
          <w:rFonts w:ascii="Helvetica" w:eastAsia="Times New Roman" w:hAnsi="Helvetica" w:cs="Helvetica"/>
          <w:b/>
          <w:bCs/>
          <w:sz w:val="21"/>
          <w:szCs w:val="21"/>
          <w:lang w:val="en"/>
        </w:rPr>
        <w:t>(3)</w:t>
      </w:r>
      <w:r w:rsidRPr="00996818">
        <w:rPr>
          <w:rFonts w:ascii="Helvetica" w:eastAsia="Times New Roman" w:hAnsi="Helvetica" w:cs="Helvetica"/>
          <w:sz w:val="21"/>
          <w:szCs w:val="21"/>
          <w:lang w:val="en"/>
        </w:rPr>
        <w:t xml:space="preserve"> Has inflicted serious bodily injury upon another person while at school, on school premises, or at a school function under the jurisdiction of an SEA or an LEA. </w:t>
      </w:r>
    </w:p>
    <w:p w:rsidR="00996818" w:rsidRPr="00996818" w:rsidRDefault="00996818" w:rsidP="00996818">
      <w:pPr>
        <w:spacing w:after="150" w:line="240" w:lineRule="auto"/>
        <w:rPr>
          <w:rFonts w:ascii="Calibri" w:eastAsia="Times New Roman" w:hAnsi="Calibri" w:cs="Times New Roman"/>
        </w:rPr>
      </w:pPr>
      <w:r w:rsidRPr="00996818">
        <w:rPr>
          <w:rFonts w:ascii="Helvetica" w:eastAsia="Times New Roman" w:hAnsi="Helvetica" w:cs="Helvetica"/>
          <w:b/>
          <w:bCs/>
          <w:sz w:val="21"/>
          <w:szCs w:val="21"/>
          <w:lang w:val="en"/>
        </w:rPr>
        <w:t>(h)</w:t>
      </w:r>
      <w:r w:rsidRPr="00996818">
        <w:rPr>
          <w:rFonts w:ascii="Helvetica" w:eastAsia="Times New Roman" w:hAnsi="Helvetica" w:cs="Helvetica"/>
          <w:sz w:val="21"/>
          <w:szCs w:val="21"/>
          <w:lang w:val="en"/>
        </w:rPr>
        <w:t xml:space="preserve"> </w:t>
      </w:r>
      <w:r w:rsidRPr="00996818">
        <w:rPr>
          <w:rFonts w:ascii="Helvetica" w:eastAsia="Times New Roman" w:hAnsi="Helvetica" w:cs="Helvetica"/>
          <w:i/>
          <w:iCs/>
          <w:sz w:val="21"/>
          <w:szCs w:val="21"/>
          <w:lang w:val="en"/>
        </w:rPr>
        <w:t>Notification.</w:t>
      </w:r>
      <w:r w:rsidRPr="00996818">
        <w:rPr>
          <w:rFonts w:ascii="Helvetica" w:eastAsia="Times New Roman" w:hAnsi="Helvetica" w:cs="Helvetica"/>
          <w:sz w:val="21"/>
          <w:szCs w:val="21"/>
          <w:lang w:val="en"/>
        </w:rPr>
        <w:t xml:space="preserve"> On the date on which the decision is made to make a removal that constitutes a change of placement of a child with a disability because of a violation of a code of student conduct, </w:t>
      </w:r>
      <w:r w:rsidRPr="00996818">
        <w:rPr>
          <w:rFonts w:ascii="Helvetica" w:eastAsia="Times New Roman" w:hAnsi="Helvetica" w:cs="Helvetica"/>
          <w:sz w:val="21"/>
          <w:szCs w:val="21"/>
          <w:lang w:val="en"/>
        </w:rPr>
        <w:lastRenderedPageBreak/>
        <w:t xml:space="preserve">the LEA must notify the parents of that decision, and provide the parents the procedural safeguards notice described in § 300.504. </w:t>
      </w:r>
    </w:p>
    <w:p w:rsidR="00996818" w:rsidRPr="00996818" w:rsidRDefault="00996818" w:rsidP="00996818">
      <w:pPr>
        <w:spacing w:after="150" w:line="240" w:lineRule="auto"/>
        <w:rPr>
          <w:rFonts w:ascii="Calibri" w:eastAsia="Times New Roman" w:hAnsi="Calibri" w:cs="Times New Roman"/>
        </w:rPr>
      </w:pPr>
      <w:r w:rsidRPr="00996818">
        <w:rPr>
          <w:rFonts w:ascii="Helvetica" w:eastAsia="Times New Roman" w:hAnsi="Helvetica" w:cs="Helvetica"/>
          <w:b/>
          <w:bCs/>
          <w:sz w:val="21"/>
          <w:szCs w:val="21"/>
          <w:lang w:val="en"/>
        </w:rPr>
        <w:t>(</w:t>
      </w:r>
      <w:proofErr w:type="spellStart"/>
      <w:r w:rsidRPr="00996818">
        <w:rPr>
          <w:rFonts w:ascii="Helvetica" w:eastAsia="Times New Roman" w:hAnsi="Helvetica" w:cs="Helvetica"/>
          <w:b/>
          <w:bCs/>
          <w:sz w:val="21"/>
          <w:szCs w:val="21"/>
          <w:lang w:val="en"/>
        </w:rPr>
        <w:t>i</w:t>
      </w:r>
      <w:proofErr w:type="spellEnd"/>
      <w:r w:rsidRPr="00996818">
        <w:rPr>
          <w:rFonts w:ascii="Helvetica" w:eastAsia="Times New Roman" w:hAnsi="Helvetica" w:cs="Helvetica"/>
          <w:b/>
          <w:bCs/>
          <w:sz w:val="21"/>
          <w:szCs w:val="21"/>
          <w:lang w:val="en"/>
        </w:rPr>
        <w:t>)</w:t>
      </w:r>
      <w:r w:rsidRPr="00996818">
        <w:rPr>
          <w:rFonts w:ascii="Helvetica" w:eastAsia="Times New Roman" w:hAnsi="Helvetica" w:cs="Helvetica"/>
          <w:sz w:val="21"/>
          <w:szCs w:val="21"/>
          <w:lang w:val="en"/>
        </w:rPr>
        <w:t xml:space="preserve"> </w:t>
      </w:r>
      <w:r w:rsidRPr="00996818">
        <w:rPr>
          <w:rFonts w:ascii="Helvetica" w:eastAsia="Times New Roman" w:hAnsi="Helvetica" w:cs="Helvetica"/>
          <w:i/>
          <w:iCs/>
          <w:sz w:val="21"/>
          <w:szCs w:val="21"/>
          <w:lang w:val="en"/>
        </w:rPr>
        <w:t>Definitions.</w:t>
      </w:r>
      <w:r w:rsidRPr="00996818">
        <w:rPr>
          <w:rFonts w:ascii="Helvetica" w:eastAsia="Times New Roman" w:hAnsi="Helvetica" w:cs="Helvetica"/>
          <w:sz w:val="21"/>
          <w:szCs w:val="21"/>
          <w:lang w:val="en"/>
        </w:rPr>
        <w:t xml:space="preserve"> For purposes of this section, the following definitions apply: </w:t>
      </w:r>
    </w:p>
    <w:p w:rsidR="00996818" w:rsidRPr="00996818" w:rsidRDefault="00996818" w:rsidP="00996818">
      <w:pPr>
        <w:spacing w:after="150" w:line="240" w:lineRule="auto"/>
        <w:rPr>
          <w:rFonts w:ascii="Calibri" w:eastAsia="Times New Roman" w:hAnsi="Calibri" w:cs="Times New Roman"/>
        </w:rPr>
      </w:pPr>
      <w:r w:rsidRPr="00996818">
        <w:rPr>
          <w:rFonts w:ascii="Helvetica" w:eastAsia="Times New Roman" w:hAnsi="Helvetica" w:cs="Helvetica"/>
          <w:b/>
          <w:bCs/>
          <w:sz w:val="21"/>
          <w:szCs w:val="21"/>
          <w:lang w:val="en"/>
        </w:rPr>
        <w:t>(1)</w:t>
      </w:r>
      <w:r w:rsidRPr="00996818">
        <w:rPr>
          <w:rFonts w:ascii="Helvetica" w:eastAsia="Times New Roman" w:hAnsi="Helvetica" w:cs="Helvetica"/>
          <w:sz w:val="21"/>
          <w:szCs w:val="21"/>
          <w:lang w:val="en"/>
        </w:rPr>
        <w:t xml:space="preserve"> </w:t>
      </w:r>
      <w:r w:rsidRPr="00996818">
        <w:rPr>
          <w:rFonts w:ascii="Helvetica" w:eastAsia="Times New Roman" w:hAnsi="Helvetica" w:cs="Helvetica"/>
          <w:i/>
          <w:iCs/>
          <w:sz w:val="21"/>
          <w:szCs w:val="21"/>
          <w:lang w:val="en"/>
        </w:rPr>
        <w:t>Controlled substance</w:t>
      </w:r>
      <w:r w:rsidRPr="00996818">
        <w:rPr>
          <w:rFonts w:ascii="Helvetica" w:eastAsia="Times New Roman" w:hAnsi="Helvetica" w:cs="Helvetica"/>
          <w:sz w:val="21"/>
          <w:szCs w:val="21"/>
          <w:lang w:val="en"/>
        </w:rPr>
        <w:t xml:space="preserve"> means a drug or other substance identified under schedules I, II, III, IV, or V in section 202(c) of the Controlled Substances Act (</w:t>
      </w:r>
      <w:hyperlink r:id="rId10" w:anchor="c" w:tgtFrame="_parent" w:history="1">
        <w:r w:rsidRPr="00996818">
          <w:rPr>
            <w:rFonts w:ascii="Helvetica" w:eastAsia="Times New Roman" w:hAnsi="Helvetica" w:cs="Helvetica"/>
            <w:sz w:val="21"/>
            <w:szCs w:val="21"/>
            <w:lang w:val="en"/>
          </w:rPr>
          <w:t>21 U.S.C. 812(c)</w:t>
        </w:r>
      </w:hyperlink>
      <w:r w:rsidRPr="00996818">
        <w:rPr>
          <w:rFonts w:ascii="Helvetica" w:eastAsia="Times New Roman" w:hAnsi="Helvetica" w:cs="Helvetica"/>
          <w:sz w:val="21"/>
          <w:szCs w:val="21"/>
          <w:lang w:val="en"/>
        </w:rPr>
        <w:t xml:space="preserve">). </w:t>
      </w:r>
    </w:p>
    <w:p w:rsidR="00996818" w:rsidRPr="00996818" w:rsidRDefault="00996818" w:rsidP="00996818">
      <w:pPr>
        <w:spacing w:after="150" w:line="240" w:lineRule="auto"/>
        <w:rPr>
          <w:rFonts w:ascii="Calibri" w:eastAsia="Times New Roman" w:hAnsi="Calibri" w:cs="Times New Roman"/>
        </w:rPr>
      </w:pPr>
      <w:r w:rsidRPr="00996818">
        <w:rPr>
          <w:rFonts w:ascii="Helvetica" w:eastAsia="Times New Roman" w:hAnsi="Helvetica" w:cs="Helvetica"/>
          <w:b/>
          <w:bCs/>
          <w:sz w:val="21"/>
          <w:szCs w:val="21"/>
          <w:lang w:val="en"/>
        </w:rPr>
        <w:t>(2)</w:t>
      </w:r>
      <w:r w:rsidRPr="00996818">
        <w:rPr>
          <w:rFonts w:ascii="Helvetica" w:eastAsia="Times New Roman" w:hAnsi="Helvetica" w:cs="Helvetica"/>
          <w:sz w:val="21"/>
          <w:szCs w:val="21"/>
          <w:lang w:val="en"/>
        </w:rPr>
        <w:t xml:space="preserve"> </w:t>
      </w:r>
      <w:r w:rsidRPr="00996818">
        <w:rPr>
          <w:rFonts w:ascii="Helvetica" w:eastAsia="Times New Roman" w:hAnsi="Helvetica" w:cs="Helvetica"/>
          <w:i/>
          <w:iCs/>
          <w:sz w:val="21"/>
          <w:szCs w:val="21"/>
          <w:lang w:val="en"/>
        </w:rPr>
        <w:t>Illegal drug</w:t>
      </w:r>
      <w:r w:rsidRPr="00996818">
        <w:rPr>
          <w:rFonts w:ascii="Helvetica" w:eastAsia="Times New Roman" w:hAnsi="Helvetica" w:cs="Helvetica"/>
          <w:sz w:val="21"/>
          <w:szCs w:val="21"/>
          <w:lang w:val="en"/>
        </w:rPr>
        <w:t xml:space="preserve"> means a controlled substance; but does not include a controlled substance that is legally possessed or used under the supervision of a licensed health-care professional or that is legally possessed or used under any other authority under that Act or under any other provision of Federal law. </w:t>
      </w:r>
    </w:p>
    <w:p w:rsidR="00996818" w:rsidRPr="00996818" w:rsidRDefault="00996818" w:rsidP="00996818">
      <w:pPr>
        <w:spacing w:after="150" w:line="240" w:lineRule="auto"/>
        <w:rPr>
          <w:rFonts w:ascii="Calibri" w:eastAsia="Times New Roman" w:hAnsi="Calibri" w:cs="Times New Roman"/>
        </w:rPr>
      </w:pPr>
      <w:r w:rsidRPr="00996818">
        <w:rPr>
          <w:rFonts w:ascii="Helvetica" w:eastAsia="Times New Roman" w:hAnsi="Helvetica" w:cs="Helvetica"/>
          <w:b/>
          <w:bCs/>
          <w:sz w:val="21"/>
          <w:szCs w:val="21"/>
          <w:lang w:val="en"/>
        </w:rPr>
        <w:t>(3)</w:t>
      </w:r>
      <w:r w:rsidRPr="00996818">
        <w:rPr>
          <w:rFonts w:ascii="Helvetica" w:eastAsia="Times New Roman" w:hAnsi="Helvetica" w:cs="Helvetica"/>
          <w:sz w:val="21"/>
          <w:szCs w:val="21"/>
          <w:lang w:val="en"/>
        </w:rPr>
        <w:t xml:space="preserve"> </w:t>
      </w:r>
      <w:r w:rsidRPr="00996818">
        <w:rPr>
          <w:rFonts w:ascii="Helvetica" w:eastAsia="Times New Roman" w:hAnsi="Helvetica" w:cs="Helvetica"/>
          <w:i/>
          <w:iCs/>
          <w:sz w:val="21"/>
          <w:szCs w:val="21"/>
          <w:lang w:val="en"/>
        </w:rPr>
        <w:t>Serious bodily injury</w:t>
      </w:r>
      <w:r w:rsidRPr="00996818">
        <w:rPr>
          <w:rFonts w:ascii="Helvetica" w:eastAsia="Times New Roman" w:hAnsi="Helvetica" w:cs="Helvetica"/>
          <w:sz w:val="21"/>
          <w:szCs w:val="21"/>
          <w:lang w:val="en"/>
        </w:rPr>
        <w:t xml:space="preserve"> has the meaning given the term “serious bodily injury” under paragraph (3) of subsection (h) of section 1365 of title 18, United States Code. </w:t>
      </w:r>
    </w:p>
    <w:p w:rsidR="00996818" w:rsidRPr="00996818" w:rsidRDefault="00996818" w:rsidP="00996818">
      <w:pPr>
        <w:spacing w:after="150" w:line="240" w:lineRule="auto"/>
        <w:rPr>
          <w:rFonts w:ascii="Calibri" w:eastAsia="Times New Roman" w:hAnsi="Calibri" w:cs="Times New Roman"/>
        </w:rPr>
      </w:pPr>
      <w:r w:rsidRPr="00996818">
        <w:rPr>
          <w:rFonts w:ascii="Helvetica" w:eastAsia="Times New Roman" w:hAnsi="Helvetica" w:cs="Helvetica"/>
          <w:b/>
          <w:bCs/>
          <w:sz w:val="21"/>
          <w:szCs w:val="21"/>
          <w:lang w:val="en"/>
        </w:rPr>
        <w:t>(4)</w:t>
      </w:r>
      <w:r w:rsidRPr="00996818">
        <w:rPr>
          <w:rFonts w:ascii="Helvetica" w:eastAsia="Times New Roman" w:hAnsi="Helvetica" w:cs="Helvetica"/>
          <w:sz w:val="21"/>
          <w:szCs w:val="21"/>
          <w:lang w:val="en"/>
        </w:rPr>
        <w:t xml:space="preserve"> </w:t>
      </w:r>
      <w:r w:rsidRPr="00996818">
        <w:rPr>
          <w:rFonts w:ascii="Helvetica" w:eastAsia="Times New Roman" w:hAnsi="Helvetica" w:cs="Helvetica"/>
          <w:i/>
          <w:iCs/>
          <w:sz w:val="21"/>
          <w:szCs w:val="21"/>
          <w:lang w:val="en"/>
        </w:rPr>
        <w:t>Weapon</w:t>
      </w:r>
      <w:r w:rsidRPr="00996818">
        <w:rPr>
          <w:rFonts w:ascii="Helvetica" w:eastAsia="Times New Roman" w:hAnsi="Helvetica" w:cs="Helvetica"/>
          <w:sz w:val="21"/>
          <w:szCs w:val="21"/>
          <w:lang w:val="en"/>
        </w:rPr>
        <w:t xml:space="preserve"> has the meaning given the term “dangerous weapon” under paragraph (2) of the first subsection (g) of section 930 of title 18, United States Code. </w:t>
      </w:r>
    </w:p>
    <w:p w:rsidR="00996818" w:rsidRDefault="00996818" w:rsidP="00996818">
      <w:pPr>
        <w:spacing w:after="0" w:line="240" w:lineRule="auto"/>
        <w:rPr>
          <w:rFonts w:ascii="Helvetica" w:eastAsia="Times New Roman" w:hAnsi="Helvetica" w:cs="Helvetica"/>
          <w:sz w:val="21"/>
          <w:szCs w:val="21"/>
          <w:lang w:val="en"/>
        </w:rPr>
      </w:pPr>
      <w:r w:rsidRPr="00996818">
        <w:rPr>
          <w:rFonts w:ascii="Helvetica" w:eastAsia="Times New Roman" w:hAnsi="Helvetica" w:cs="Helvetica"/>
          <w:sz w:val="21"/>
          <w:szCs w:val="21"/>
          <w:lang w:val="en"/>
        </w:rPr>
        <w:t xml:space="preserve">(Authority: </w:t>
      </w:r>
      <w:hyperlink r:id="rId11" w:anchor="k_1" w:tgtFrame="_parent" w:history="1">
        <w:r w:rsidRPr="00996818">
          <w:rPr>
            <w:rFonts w:ascii="Helvetica" w:eastAsia="Times New Roman" w:hAnsi="Helvetica" w:cs="Helvetica"/>
            <w:sz w:val="21"/>
            <w:szCs w:val="21"/>
            <w:lang w:val="en"/>
          </w:rPr>
          <w:t>20 U.S.C. 1415(k</w:t>
        </w:r>
        <w:proofErr w:type="gramStart"/>
        <w:r w:rsidRPr="00996818">
          <w:rPr>
            <w:rFonts w:ascii="Helvetica" w:eastAsia="Times New Roman" w:hAnsi="Helvetica" w:cs="Helvetica"/>
            <w:sz w:val="21"/>
            <w:szCs w:val="21"/>
            <w:lang w:val="en"/>
          </w:rPr>
          <w:t>)(</w:t>
        </w:r>
        <w:proofErr w:type="gramEnd"/>
        <w:r w:rsidRPr="00996818">
          <w:rPr>
            <w:rFonts w:ascii="Helvetica" w:eastAsia="Times New Roman" w:hAnsi="Helvetica" w:cs="Helvetica"/>
            <w:sz w:val="21"/>
            <w:szCs w:val="21"/>
            <w:lang w:val="en"/>
          </w:rPr>
          <w:t>1)</w:t>
        </w:r>
      </w:hyperlink>
      <w:r w:rsidRPr="00996818">
        <w:rPr>
          <w:rFonts w:ascii="Helvetica" w:eastAsia="Times New Roman" w:hAnsi="Helvetica" w:cs="Helvetica"/>
          <w:sz w:val="21"/>
          <w:szCs w:val="21"/>
          <w:lang w:val="en"/>
        </w:rPr>
        <w:t xml:space="preserve"> and (7)) </w:t>
      </w:r>
    </w:p>
    <w:p w:rsidR="00996818" w:rsidRPr="00996818" w:rsidRDefault="00996818" w:rsidP="00996818">
      <w:pPr>
        <w:spacing w:after="0" w:line="240" w:lineRule="auto"/>
        <w:rPr>
          <w:rFonts w:ascii="Calibri" w:eastAsia="Times New Roman" w:hAnsi="Calibri" w:cs="Times New Roman"/>
        </w:rPr>
      </w:pPr>
      <w:bookmarkStart w:id="0" w:name="_GoBack"/>
      <w:bookmarkEnd w:id="0"/>
    </w:p>
    <w:p w:rsidR="00996818" w:rsidRPr="00996818" w:rsidRDefault="00996818" w:rsidP="00996818">
      <w:pPr>
        <w:spacing w:after="150" w:line="240" w:lineRule="auto"/>
        <w:rPr>
          <w:rFonts w:ascii="Calibri" w:eastAsia="Times New Roman" w:hAnsi="Calibri" w:cs="Times New Roman"/>
        </w:rPr>
      </w:pPr>
      <w:r w:rsidRPr="00996818">
        <w:rPr>
          <w:rFonts w:ascii="Times New Roman" w:eastAsia="Times New Roman" w:hAnsi="Times New Roman" w:cs="Times New Roman"/>
          <w:sz w:val="54"/>
          <w:szCs w:val="54"/>
          <w:lang w:val="en"/>
        </w:rPr>
        <w:t>34 CFR 300.536 - Change of placement because of disciplinary removals.</w:t>
      </w:r>
    </w:p>
    <w:p w:rsidR="00996818" w:rsidRPr="00996818" w:rsidRDefault="00996818" w:rsidP="00996818">
      <w:pPr>
        <w:spacing w:after="0" w:line="240" w:lineRule="auto"/>
        <w:rPr>
          <w:rFonts w:ascii="Calibri" w:eastAsia="Times New Roman" w:hAnsi="Calibri" w:cs="Times New Roman"/>
        </w:rPr>
      </w:pPr>
      <w:r w:rsidRPr="00996818">
        <w:rPr>
          <w:rFonts w:ascii="Helvetica" w:eastAsia="Times New Roman" w:hAnsi="Helvetica" w:cs="Helvetica"/>
          <w:b/>
          <w:bCs/>
          <w:sz w:val="25"/>
          <w:szCs w:val="25"/>
          <w:lang w:val="en"/>
        </w:rPr>
        <w:t>§ 300.536 Change of placement because of disciplinary removals.</w:t>
      </w:r>
    </w:p>
    <w:p w:rsidR="00996818" w:rsidRPr="00996818" w:rsidRDefault="00996818" w:rsidP="00996818">
      <w:pPr>
        <w:spacing w:after="150" w:line="240" w:lineRule="auto"/>
        <w:rPr>
          <w:rFonts w:ascii="Calibri" w:eastAsia="Times New Roman" w:hAnsi="Calibri" w:cs="Times New Roman"/>
        </w:rPr>
      </w:pPr>
      <w:r w:rsidRPr="00996818">
        <w:rPr>
          <w:rFonts w:ascii="Helvetica" w:eastAsia="Times New Roman" w:hAnsi="Helvetica" w:cs="Helvetica"/>
          <w:b/>
          <w:bCs/>
          <w:sz w:val="21"/>
          <w:szCs w:val="21"/>
          <w:lang w:val="en"/>
        </w:rPr>
        <w:t>(a)</w:t>
      </w:r>
      <w:r w:rsidRPr="00996818">
        <w:rPr>
          <w:rFonts w:ascii="Helvetica" w:eastAsia="Times New Roman" w:hAnsi="Helvetica" w:cs="Helvetica"/>
          <w:sz w:val="21"/>
          <w:szCs w:val="21"/>
          <w:lang w:val="en"/>
        </w:rPr>
        <w:t xml:space="preserve"> For purposes of removals of a child with a disability from the child's current educational placement under §§ 300.530 through 300.535, a change of placement occurs if - </w:t>
      </w:r>
    </w:p>
    <w:p w:rsidR="00996818" w:rsidRPr="00996818" w:rsidRDefault="00996818" w:rsidP="00996818">
      <w:pPr>
        <w:spacing w:after="150" w:line="240" w:lineRule="auto"/>
        <w:rPr>
          <w:rFonts w:ascii="Calibri" w:eastAsia="Times New Roman" w:hAnsi="Calibri" w:cs="Times New Roman"/>
        </w:rPr>
      </w:pPr>
      <w:r w:rsidRPr="00996818">
        <w:rPr>
          <w:rFonts w:ascii="Helvetica" w:eastAsia="Times New Roman" w:hAnsi="Helvetica" w:cs="Helvetica"/>
          <w:b/>
          <w:bCs/>
          <w:sz w:val="21"/>
          <w:szCs w:val="21"/>
          <w:lang w:val="en"/>
        </w:rPr>
        <w:t>(1)</w:t>
      </w:r>
      <w:r w:rsidRPr="00996818">
        <w:rPr>
          <w:rFonts w:ascii="Helvetica" w:eastAsia="Times New Roman" w:hAnsi="Helvetica" w:cs="Helvetica"/>
          <w:sz w:val="21"/>
          <w:szCs w:val="21"/>
          <w:lang w:val="en"/>
        </w:rPr>
        <w:t xml:space="preserve"> The removal is for more than 10 consecutive school days; or </w:t>
      </w:r>
    </w:p>
    <w:p w:rsidR="00996818" w:rsidRPr="00996818" w:rsidRDefault="00996818" w:rsidP="00996818">
      <w:pPr>
        <w:spacing w:after="150" w:line="240" w:lineRule="auto"/>
        <w:rPr>
          <w:rFonts w:ascii="Calibri" w:eastAsia="Times New Roman" w:hAnsi="Calibri" w:cs="Times New Roman"/>
        </w:rPr>
      </w:pPr>
      <w:r w:rsidRPr="00996818">
        <w:rPr>
          <w:rFonts w:ascii="Helvetica" w:eastAsia="Times New Roman" w:hAnsi="Helvetica" w:cs="Helvetica"/>
          <w:b/>
          <w:bCs/>
          <w:sz w:val="21"/>
          <w:szCs w:val="21"/>
          <w:lang w:val="en"/>
        </w:rPr>
        <w:t>(2)</w:t>
      </w:r>
      <w:r w:rsidRPr="00996818">
        <w:rPr>
          <w:rFonts w:ascii="Helvetica" w:eastAsia="Times New Roman" w:hAnsi="Helvetica" w:cs="Helvetica"/>
          <w:sz w:val="21"/>
          <w:szCs w:val="21"/>
          <w:lang w:val="en"/>
        </w:rPr>
        <w:t xml:space="preserve"> The child has been subjected to a series of removals that constitute a pattern - </w:t>
      </w:r>
    </w:p>
    <w:p w:rsidR="00996818" w:rsidRPr="00996818" w:rsidRDefault="00996818" w:rsidP="00996818">
      <w:pPr>
        <w:spacing w:after="150" w:line="240" w:lineRule="auto"/>
        <w:rPr>
          <w:rFonts w:ascii="Calibri" w:eastAsia="Times New Roman" w:hAnsi="Calibri" w:cs="Times New Roman"/>
        </w:rPr>
      </w:pPr>
      <w:r w:rsidRPr="00996818">
        <w:rPr>
          <w:rFonts w:ascii="Helvetica" w:eastAsia="Times New Roman" w:hAnsi="Helvetica" w:cs="Helvetica"/>
          <w:b/>
          <w:bCs/>
          <w:sz w:val="21"/>
          <w:szCs w:val="21"/>
          <w:lang w:val="en"/>
        </w:rPr>
        <w:t>(</w:t>
      </w:r>
      <w:proofErr w:type="spellStart"/>
      <w:r w:rsidRPr="00996818">
        <w:rPr>
          <w:rFonts w:ascii="Helvetica" w:eastAsia="Times New Roman" w:hAnsi="Helvetica" w:cs="Helvetica"/>
          <w:b/>
          <w:bCs/>
          <w:sz w:val="21"/>
          <w:szCs w:val="21"/>
          <w:lang w:val="en"/>
        </w:rPr>
        <w:t>i</w:t>
      </w:r>
      <w:proofErr w:type="spellEnd"/>
      <w:r w:rsidRPr="00996818">
        <w:rPr>
          <w:rFonts w:ascii="Helvetica" w:eastAsia="Times New Roman" w:hAnsi="Helvetica" w:cs="Helvetica"/>
          <w:b/>
          <w:bCs/>
          <w:sz w:val="21"/>
          <w:szCs w:val="21"/>
          <w:lang w:val="en"/>
        </w:rPr>
        <w:t>)</w:t>
      </w:r>
      <w:r w:rsidRPr="00996818">
        <w:rPr>
          <w:rFonts w:ascii="Helvetica" w:eastAsia="Times New Roman" w:hAnsi="Helvetica" w:cs="Helvetica"/>
          <w:sz w:val="21"/>
          <w:szCs w:val="21"/>
          <w:lang w:val="en"/>
        </w:rPr>
        <w:t xml:space="preserve"> Because the series of removals total more than 10 school days in a school year; </w:t>
      </w:r>
    </w:p>
    <w:p w:rsidR="00996818" w:rsidRPr="00996818" w:rsidRDefault="00996818" w:rsidP="00996818">
      <w:pPr>
        <w:spacing w:after="150" w:line="240" w:lineRule="auto"/>
        <w:rPr>
          <w:rFonts w:ascii="Calibri" w:eastAsia="Times New Roman" w:hAnsi="Calibri" w:cs="Times New Roman"/>
        </w:rPr>
      </w:pPr>
      <w:r w:rsidRPr="00996818">
        <w:rPr>
          <w:rFonts w:ascii="Helvetica" w:eastAsia="Times New Roman" w:hAnsi="Helvetica" w:cs="Helvetica"/>
          <w:b/>
          <w:bCs/>
          <w:sz w:val="21"/>
          <w:szCs w:val="21"/>
          <w:lang w:val="en"/>
        </w:rPr>
        <w:t>(ii)</w:t>
      </w:r>
      <w:r w:rsidRPr="00996818">
        <w:rPr>
          <w:rFonts w:ascii="Helvetica" w:eastAsia="Times New Roman" w:hAnsi="Helvetica" w:cs="Helvetica"/>
          <w:sz w:val="21"/>
          <w:szCs w:val="21"/>
          <w:lang w:val="en"/>
        </w:rPr>
        <w:t xml:space="preserve"> Because the child's behavior is substantially similar to the child's behavior in previous incidents that resulted in the series of removals; and </w:t>
      </w:r>
    </w:p>
    <w:p w:rsidR="00996818" w:rsidRPr="00996818" w:rsidRDefault="00996818" w:rsidP="00996818">
      <w:pPr>
        <w:spacing w:after="150" w:line="240" w:lineRule="auto"/>
        <w:rPr>
          <w:rFonts w:ascii="Calibri" w:eastAsia="Times New Roman" w:hAnsi="Calibri" w:cs="Times New Roman"/>
        </w:rPr>
      </w:pPr>
      <w:r w:rsidRPr="00996818">
        <w:rPr>
          <w:rFonts w:ascii="Helvetica" w:eastAsia="Times New Roman" w:hAnsi="Helvetica" w:cs="Helvetica"/>
          <w:b/>
          <w:bCs/>
          <w:sz w:val="21"/>
          <w:szCs w:val="21"/>
          <w:lang w:val="en"/>
        </w:rPr>
        <w:t>(iii)</w:t>
      </w:r>
      <w:r w:rsidRPr="00996818">
        <w:rPr>
          <w:rFonts w:ascii="Helvetica" w:eastAsia="Times New Roman" w:hAnsi="Helvetica" w:cs="Helvetica"/>
          <w:sz w:val="21"/>
          <w:szCs w:val="21"/>
          <w:lang w:val="en"/>
        </w:rPr>
        <w:t xml:space="preserve"> Because of such additional factors as the length of each removal, the total amount of time the child has been removed, and the proximity of the removals to one another. </w:t>
      </w:r>
    </w:p>
    <w:p w:rsidR="00996818" w:rsidRPr="00996818" w:rsidRDefault="00996818" w:rsidP="00996818">
      <w:pPr>
        <w:spacing w:after="150" w:line="240" w:lineRule="auto"/>
        <w:rPr>
          <w:rFonts w:ascii="Calibri" w:eastAsia="Times New Roman" w:hAnsi="Calibri" w:cs="Times New Roman"/>
        </w:rPr>
      </w:pPr>
      <w:r w:rsidRPr="00996818">
        <w:rPr>
          <w:rFonts w:ascii="Helvetica" w:eastAsia="Times New Roman" w:hAnsi="Helvetica" w:cs="Helvetica"/>
          <w:b/>
          <w:bCs/>
          <w:sz w:val="21"/>
          <w:szCs w:val="21"/>
          <w:lang w:val="en"/>
        </w:rPr>
        <w:t>(b)</w:t>
      </w:r>
      <w:r w:rsidRPr="00996818">
        <w:rPr>
          <w:rFonts w:ascii="Helvetica" w:eastAsia="Times New Roman" w:hAnsi="Helvetica" w:cs="Helvetica"/>
          <w:sz w:val="21"/>
          <w:szCs w:val="21"/>
          <w:lang w:val="en"/>
        </w:rPr>
        <w:t xml:space="preserve"> </w:t>
      </w:r>
    </w:p>
    <w:p w:rsidR="00996818" w:rsidRPr="00996818" w:rsidRDefault="00996818" w:rsidP="00996818">
      <w:pPr>
        <w:spacing w:after="150" w:line="240" w:lineRule="auto"/>
        <w:rPr>
          <w:rFonts w:ascii="Calibri" w:eastAsia="Times New Roman" w:hAnsi="Calibri" w:cs="Times New Roman"/>
        </w:rPr>
      </w:pPr>
      <w:r w:rsidRPr="00996818">
        <w:rPr>
          <w:rFonts w:ascii="Helvetica" w:eastAsia="Times New Roman" w:hAnsi="Helvetica" w:cs="Helvetica"/>
          <w:b/>
          <w:bCs/>
          <w:sz w:val="21"/>
          <w:szCs w:val="21"/>
          <w:lang w:val="en"/>
        </w:rPr>
        <w:t>(1)</w:t>
      </w:r>
      <w:r w:rsidRPr="00996818">
        <w:rPr>
          <w:rFonts w:ascii="Helvetica" w:eastAsia="Times New Roman" w:hAnsi="Helvetica" w:cs="Helvetica"/>
          <w:sz w:val="21"/>
          <w:szCs w:val="21"/>
          <w:lang w:val="en"/>
        </w:rPr>
        <w:t xml:space="preserve"> The public agency determines on a case-by-case basis whether a pattern of removals constitutes a change of placement. </w:t>
      </w:r>
    </w:p>
    <w:p w:rsidR="00996818" w:rsidRPr="00996818" w:rsidRDefault="00996818" w:rsidP="00996818">
      <w:pPr>
        <w:spacing w:after="150" w:line="240" w:lineRule="auto"/>
        <w:rPr>
          <w:rFonts w:ascii="Calibri" w:eastAsia="Times New Roman" w:hAnsi="Calibri" w:cs="Times New Roman"/>
        </w:rPr>
      </w:pPr>
      <w:r w:rsidRPr="00996818">
        <w:rPr>
          <w:rFonts w:ascii="Helvetica" w:eastAsia="Times New Roman" w:hAnsi="Helvetica" w:cs="Helvetica"/>
          <w:b/>
          <w:bCs/>
          <w:sz w:val="21"/>
          <w:szCs w:val="21"/>
          <w:lang w:val="en"/>
        </w:rPr>
        <w:t>(2)</w:t>
      </w:r>
      <w:r w:rsidRPr="00996818">
        <w:rPr>
          <w:rFonts w:ascii="Helvetica" w:eastAsia="Times New Roman" w:hAnsi="Helvetica" w:cs="Helvetica"/>
          <w:sz w:val="21"/>
          <w:szCs w:val="21"/>
          <w:lang w:val="en"/>
        </w:rPr>
        <w:t xml:space="preserve"> This determination is subject to review through due process and judicial proceedings. </w:t>
      </w:r>
    </w:p>
    <w:p w:rsidR="00996818" w:rsidRPr="00996818" w:rsidRDefault="00996818" w:rsidP="00996818">
      <w:pPr>
        <w:spacing w:after="0" w:line="240" w:lineRule="auto"/>
        <w:rPr>
          <w:rFonts w:ascii="Calibri" w:eastAsia="Times New Roman" w:hAnsi="Calibri" w:cs="Times New Roman"/>
        </w:rPr>
      </w:pPr>
      <w:r w:rsidRPr="00996818">
        <w:rPr>
          <w:rFonts w:ascii="Calibri" w:eastAsia="Times New Roman" w:hAnsi="Calibri" w:cs="Times New Roman"/>
          <w:color w:val="000000"/>
          <w:sz w:val="24"/>
          <w:szCs w:val="24"/>
        </w:rPr>
        <w:t> </w:t>
      </w:r>
    </w:p>
    <w:p w:rsidR="0096308F" w:rsidRDefault="0096308F"/>
    <w:sectPr w:rsidR="00963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18"/>
    <w:rsid w:val="0096308F"/>
    <w:rsid w:val="00996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52423-4E19-4C47-B271-577F0922C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35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cfr/text/34/300.53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law.cornell.edu/cfr/text/34/300.53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w.cornell.edu/cfr/text/34/300.530" TargetMode="External"/><Relationship Id="rId11" Type="http://schemas.openxmlformats.org/officeDocument/2006/relationships/hyperlink" Target="https://www.law.cornell.edu/uscode/text/20/1415" TargetMode="External"/><Relationship Id="rId5" Type="http://schemas.openxmlformats.org/officeDocument/2006/relationships/hyperlink" Target="https://www.law.cornell.edu/cfr/text/34/300.530" TargetMode="External"/><Relationship Id="rId10" Type="http://schemas.openxmlformats.org/officeDocument/2006/relationships/hyperlink" Target="https://www.law.cornell.edu/uscode/text/21/812" TargetMode="External"/><Relationship Id="rId4" Type="http://schemas.openxmlformats.org/officeDocument/2006/relationships/hyperlink" Target="https://www.law.cornell.edu/cfr/text/34/300.530" TargetMode="External"/><Relationship Id="rId9" Type="http://schemas.openxmlformats.org/officeDocument/2006/relationships/hyperlink" Target="https://www.law.cornell.edu/cfr/text/34/300.5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Marcy Gutierrez</dc:creator>
  <cp:keywords/>
  <dc:description/>
  <cp:lastModifiedBy>Marcy Gutierrez</cp:lastModifiedBy>
  <cp:revision>1</cp:revision>
  <dcterms:created xsi:type="dcterms:W3CDTF">2016-10-25T22:47:00Z</dcterms:created>
  <dcterms:modified xsi:type="dcterms:W3CDTF">2016-10-25T22:48:00Z</dcterms:modified>
</cp:coreProperties>
</file>